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D00" w:rsidRPr="007B6F5C" w:rsidRDefault="00D8492D">
      <w:pPr>
        <w:rPr>
          <w:rFonts w:ascii="Times New Roman" w:hAnsi="Times New Roman" w:cs="Times New Roman"/>
          <w:sz w:val="24"/>
          <w:szCs w:val="24"/>
        </w:rPr>
      </w:pPr>
      <w:bookmarkStart w:id="0" w:name="_GoBack"/>
      <w:bookmarkEnd w:id="0"/>
      <w:r w:rsidRPr="007B6F5C">
        <w:rPr>
          <w:rFonts w:ascii="Times New Roman" w:hAnsi="Times New Roman" w:cs="Times New Roman"/>
          <w:sz w:val="24"/>
          <w:szCs w:val="24"/>
        </w:rPr>
        <w:t>Lydia Moore</w:t>
      </w:r>
    </w:p>
    <w:p w:rsidR="00D8492D" w:rsidRPr="007B6F5C" w:rsidRDefault="00D8492D">
      <w:pPr>
        <w:rPr>
          <w:rFonts w:ascii="Times New Roman" w:hAnsi="Times New Roman" w:cs="Times New Roman"/>
          <w:sz w:val="24"/>
          <w:szCs w:val="24"/>
        </w:rPr>
      </w:pPr>
      <w:r w:rsidRPr="007B6F5C">
        <w:rPr>
          <w:rFonts w:ascii="Times New Roman" w:hAnsi="Times New Roman" w:cs="Times New Roman"/>
          <w:sz w:val="24"/>
          <w:szCs w:val="24"/>
        </w:rPr>
        <w:t>Feedback for Ashley Lyon’s Grant</w:t>
      </w:r>
    </w:p>
    <w:p w:rsidR="00D8492D" w:rsidRPr="007B6F5C" w:rsidRDefault="00D8492D">
      <w:pPr>
        <w:rPr>
          <w:rFonts w:ascii="Times New Roman" w:hAnsi="Times New Roman" w:cs="Times New Roman"/>
          <w:sz w:val="24"/>
          <w:szCs w:val="24"/>
        </w:rPr>
      </w:pPr>
      <w:r w:rsidRPr="007B6F5C">
        <w:rPr>
          <w:rFonts w:ascii="Times New Roman" w:hAnsi="Times New Roman" w:cs="Times New Roman"/>
          <w:sz w:val="24"/>
          <w:szCs w:val="24"/>
        </w:rPr>
        <w:t>April 30, 2011</w:t>
      </w:r>
    </w:p>
    <w:p w:rsidR="007B6F5C" w:rsidRPr="007B6F5C" w:rsidRDefault="007B6F5C">
      <w:pPr>
        <w:rPr>
          <w:rFonts w:ascii="Times New Roman" w:hAnsi="Times New Roman" w:cs="Times New Roman"/>
          <w:sz w:val="24"/>
          <w:szCs w:val="24"/>
        </w:rPr>
      </w:pPr>
      <w:r w:rsidRPr="007B6F5C">
        <w:rPr>
          <w:rFonts w:ascii="Times New Roman" w:hAnsi="Times New Roman" w:cs="Times New Roman"/>
          <w:sz w:val="24"/>
          <w:szCs w:val="24"/>
        </w:rPr>
        <w:t xml:space="preserve">Please note, there are comments and insertions for typographical errors embedded within the </w:t>
      </w:r>
      <w:proofErr w:type="spellStart"/>
      <w:r w:rsidRPr="007B6F5C">
        <w:rPr>
          <w:rFonts w:ascii="Times New Roman" w:hAnsi="Times New Roman" w:cs="Times New Roman"/>
          <w:sz w:val="24"/>
          <w:szCs w:val="24"/>
        </w:rPr>
        <w:t>pdf</w:t>
      </w:r>
      <w:proofErr w:type="spellEnd"/>
      <w:r w:rsidRPr="007B6F5C">
        <w:rPr>
          <w:rFonts w:ascii="Times New Roman" w:hAnsi="Times New Roman" w:cs="Times New Roman"/>
          <w:sz w:val="24"/>
          <w:szCs w:val="24"/>
        </w:rPr>
        <w:t xml:space="preserve">. The comments can be seen by clicking on the yellow bubbles in the </w:t>
      </w:r>
      <w:proofErr w:type="spellStart"/>
      <w:r w:rsidRPr="007B6F5C">
        <w:rPr>
          <w:rFonts w:ascii="Times New Roman" w:hAnsi="Times New Roman" w:cs="Times New Roman"/>
          <w:sz w:val="24"/>
          <w:szCs w:val="24"/>
        </w:rPr>
        <w:t>pdf</w:t>
      </w:r>
      <w:proofErr w:type="spellEnd"/>
      <w:r w:rsidRPr="007B6F5C">
        <w:rPr>
          <w:rFonts w:ascii="Times New Roman" w:hAnsi="Times New Roman" w:cs="Times New Roman"/>
          <w:sz w:val="24"/>
          <w:szCs w:val="24"/>
        </w:rPr>
        <w:t xml:space="preserve"> itself. Corrections for typographical errors can be seen by clicking on the blue symbol (such as the one on page 4 of the narrative). Below are my overall comments / suggestions for each section of the grant.</w:t>
      </w:r>
    </w:p>
    <w:p w:rsidR="00D8492D" w:rsidRPr="007B6F5C" w:rsidRDefault="00D8492D">
      <w:pPr>
        <w:rPr>
          <w:rFonts w:ascii="Times New Roman" w:hAnsi="Times New Roman" w:cs="Times New Roman"/>
          <w:sz w:val="24"/>
          <w:szCs w:val="24"/>
        </w:rPr>
      </w:pPr>
      <w:r w:rsidRPr="007B6F5C">
        <w:rPr>
          <w:rFonts w:ascii="Times New Roman" w:hAnsi="Times New Roman" w:cs="Times New Roman"/>
          <w:sz w:val="24"/>
          <w:szCs w:val="24"/>
        </w:rPr>
        <w:t>Abstract: Strong opening statement. Well summarized. Gives reader a good overall view of you plan. Consider shortening sentences, specifically, “The focus of the Project is to determine to what extent ongoing data collection- irrelevant of the specific measures or methods used to collect data, or the particular resultant instructional decisions made as a result of data collection- affects students learning outcomes.” It took me a couple of reads. Also, you may want to spell out the entire name of “AEPS” and “SSIS</w:t>
      </w:r>
      <w:r w:rsidR="009C7037">
        <w:rPr>
          <w:rFonts w:ascii="Times New Roman" w:hAnsi="Times New Roman" w:cs="Times New Roman"/>
          <w:sz w:val="24"/>
          <w:szCs w:val="24"/>
        </w:rPr>
        <w:t>” as this is the first time the reader will encounter these phrases.</w:t>
      </w:r>
    </w:p>
    <w:p w:rsidR="00D8492D" w:rsidRDefault="007B6F5C">
      <w:pPr>
        <w:rPr>
          <w:rFonts w:ascii="Times New Roman" w:hAnsi="Times New Roman" w:cs="Times New Roman"/>
          <w:bCs/>
          <w:sz w:val="24"/>
          <w:szCs w:val="24"/>
        </w:rPr>
      </w:pPr>
      <w:r w:rsidRPr="007B6F5C">
        <w:rPr>
          <w:rFonts w:ascii="Times New Roman" w:hAnsi="Times New Roman" w:cs="Times New Roman"/>
          <w:bCs/>
          <w:sz w:val="24"/>
          <w:szCs w:val="24"/>
        </w:rPr>
        <w:t>Significance: You make a good case for performance monitoring being important. However, you may want to explain why you are loo</w:t>
      </w:r>
      <w:r w:rsidR="003E6E05">
        <w:rPr>
          <w:rFonts w:ascii="Times New Roman" w:hAnsi="Times New Roman" w:cs="Times New Roman"/>
          <w:bCs/>
          <w:sz w:val="24"/>
          <w:szCs w:val="24"/>
        </w:rPr>
        <w:t>king at a tiered model</w:t>
      </w:r>
      <w:r w:rsidRPr="007B6F5C">
        <w:rPr>
          <w:rFonts w:ascii="Times New Roman" w:hAnsi="Times New Roman" w:cs="Times New Roman"/>
          <w:bCs/>
          <w:sz w:val="24"/>
          <w:szCs w:val="24"/>
        </w:rPr>
        <w:t>. If I were not familiar with the work, I would question “why a tiered model?”</w:t>
      </w:r>
      <w:r w:rsidR="00AD69A6">
        <w:rPr>
          <w:rFonts w:ascii="Times New Roman" w:hAnsi="Times New Roman" w:cs="Times New Roman"/>
          <w:bCs/>
          <w:sz w:val="24"/>
          <w:szCs w:val="24"/>
        </w:rPr>
        <w:t xml:space="preserve"> </w:t>
      </w:r>
    </w:p>
    <w:p w:rsidR="001567A4" w:rsidRDefault="009C7037">
      <w:pPr>
        <w:rPr>
          <w:rFonts w:ascii="Times New Roman" w:hAnsi="Times New Roman" w:cs="Times New Roman"/>
          <w:bCs/>
          <w:sz w:val="24"/>
          <w:szCs w:val="24"/>
        </w:rPr>
      </w:pPr>
      <w:r>
        <w:rPr>
          <w:rFonts w:ascii="Times New Roman" w:hAnsi="Times New Roman" w:cs="Times New Roman"/>
          <w:bCs/>
          <w:sz w:val="24"/>
          <w:szCs w:val="24"/>
        </w:rPr>
        <w:t xml:space="preserve">Methods: Table 1 clearly defines your timeline and deliverables. Nice work. Your sample size seems appropriate for ensuring “generalizability” but also may be unmanageable. Also consider, if you sample different classrooms from the same local district, there may be some threats as well. </w:t>
      </w:r>
      <w:r w:rsidR="003A5CB9">
        <w:rPr>
          <w:rFonts w:ascii="Times New Roman" w:hAnsi="Times New Roman" w:cs="Times New Roman"/>
          <w:bCs/>
          <w:sz w:val="24"/>
          <w:szCs w:val="24"/>
        </w:rPr>
        <w:t>Concerning the numerical values of your dependent variables, will you be using the raw numerical scores on the AEPS on just items related to literacy and numeracy? If so, I’m not sure there is much room for growth. You may want to consider using the entire cognitive domain score. Also, will you be using Level 2 on each child, regardless of where they are being instructed? Again, I think you would need to. Finally, I’m not sure what exactly the teachers are taking data on. Is it the skill set defined in the assessment tools?</w:t>
      </w:r>
    </w:p>
    <w:p w:rsidR="003A5CB9" w:rsidRDefault="003A5CB9">
      <w:pPr>
        <w:rPr>
          <w:rFonts w:ascii="Times New Roman" w:hAnsi="Times New Roman" w:cs="Times New Roman"/>
          <w:bCs/>
          <w:sz w:val="24"/>
          <w:szCs w:val="24"/>
        </w:rPr>
      </w:pPr>
      <w:r>
        <w:rPr>
          <w:rFonts w:ascii="Times New Roman" w:hAnsi="Times New Roman" w:cs="Times New Roman"/>
          <w:bCs/>
          <w:sz w:val="24"/>
          <w:szCs w:val="24"/>
        </w:rPr>
        <w:t xml:space="preserve">Personnel: I found some minor errors. They are noted in the </w:t>
      </w:r>
      <w:proofErr w:type="spellStart"/>
      <w:r>
        <w:rPr>
          <w:rFonts w:ascii="Times New Roman" w:hAnsi="Times New Roman" w:cs="Times New Roman"/>
          <w:bCs/>
          <w:sz w:val="24"/>
          <w:szCs w:val="24"/>
        </w:rPr>
        <w:t>pdf</w:t>
      </w:r>
      <w:proofErr w:type="spellEnd"/>
      <w:r>
        <w:rPr>
          <w:rFonts w:ascii="Times New Roman" w:hAnsi="Times New Roman" w:cs="Times New Roman"/>
          <w:bCs/>
          <w:sz w:val="24"/>
          <w:szCs w:val="24"/>
        </w:rPr>
        <w:t>.</w:t>
      </w:r>
    </w:p>
    <w:p w:rsidR="003A5CB9" w:rsidRDefault="003A5CB9">
      <w:pPr>
        <w:rPr>
          <w:rFonts w:ascii="Times New Roman" w:hAnsi="Times New Roman" w:cs="Times New Roman"/>
          <w:bCs/>
          <w:sz w:val="24"/>
          <w:szCs w:val="24"/>
        </w:rPr>
      </w:pPr>
      <w:r>
        <w:rPr>
          <w:rFonts w:ascii="Times New Roman" w:hAnsi="Times New Roman" w:cs="Times New Roman"/>
          <w:bCs/>
          <w:sz w:val="24"/>
          <w:szCs w:val="24"/>
        </w:rPr>
        <w:t xml:space="preserve">Resources: </w:t>
      </w:r>
      <w:r w:rsidR="008D4ED6">
        <w:rPr>
          <w:rFonts w:ascii="Times New Roman" w:hAnsi="Times New Roman" w:cs="Times New Roman"/>
          <w:bCs/>
          <w:sz w:val="24"/>
          <w:szCs w:val="24"/>
        </w:rPr>
        <w:t>You make the argument that KSU and UK are adequately prepared to conduct the research and manage the grant.</w:t>
      </w:r>
    </w:p>
    <w:p w:rsidR="008D4ED6" w:rsidRDefault="008D4ED6">
      <w:pPr>
        <w:rPr>
          <w:rFonts w:ascii="Times New Roman" w:hAnsi="Times New Roman" w:cs="Times New Roman"/>
          <w:bCs/>
          <w:sz w:val="24"/>
          <w:szCs w:val="24"/>
        </w:rPr>
      </w:pPr>
      <w:r>
        <w:rPr>
          <w:rFonts w:ascii="Times New Roman" w:hAnsi="Times New Roman" w:cs="Times New Roman"/>
          <w:bCs/>
          <w:sz w:val="24"/>
          <w:szCs w:val="24"/>
        </w:rPr>
        <w:t>Budget and narrative: You clearly describe why you need the funds requested.</w:t>
      </w:r>
    </w:p>
    <w:p w:rsidR="007B6F5C" w:rsidRPr="007B6F5C" w:rsidRDefault="001567A4">
      <w:pPr>
        <w:rPr>
          <w:rFonts w:ascii="Times New Roman" w:hAnsi="Times New Roman" w:cs="Times New Roman"/>
          <w:bCs/>
          <w:sz w:val="24"/>
          <w:szCs w:val="24"/>
        </w:rPr>
      </w:pPr>
      <w:r>
        <w:rPr>
          <w:rFonts w:ascii="Times New Roman" w:hAnsi="Times New Roman" w:cs="Times New Roman"/>
          <w:bCs/>
          <w:sz w:val="24"/>
          <w:szCs w:val="24"/>
        </w:rPr>
        <w:t xml:space="preserve">Overall comments: Very well organized. </w:t>
      </w:r>
      <w:proofErr w:type="gramStart"/>
      <w:r>
        <w:rPr>
          <w:rFonts w:ascii="Times New Roman" w:hAnsi="Times New Roman" w:cs="Times New Roman"/>
          <w:bCs/>
          <w:sz w:val="24"/>
          <w:szCs w:val="24"/>
        </w:rPr>
        <w:t>Logical flow.</w:t>
      </w:r>
      <w:proofErr w:type="gramEnd"/>
      <w:r>
        <w:rPr>
          <w:rFonts w:ascii="Times New Roman" w:hAnsi="Times New Roman" w:cs="Times New Roman"/>
          <w:bCs/>
          <w:sz w:val="24"/>
          <w:szCs w:val="24"/>
        </w:rPr>
        <w:t xml:space="preserve"> You provide the reader with a clear “map” of where to find all required components.</w:t>
      </w:r>
      <w:r w:rsidR="00AD69A6">
        <w:rPr>
          <w:rFonts w:ascii="Times New Roman" w:hAnsi="Times New Roman" w:cs="Times New Roman"/>
          <w:bCs/>
          <w:sz w:val="24"/>
          <w:szCs w:val="24"/>
        </w:rPr>
        <w:t xml:space="preserve"> I’m interested in your decision to only look at data collection verses how to use the data to inform instruction. As I understand your proposal, you are specifically only looking at the collection of data, not </w:t>
      </w:r>
      <w:proofErr w:type="gramStart"/>
      <w:r w:rsidR="00AD69A6">
        <w:rPr>
          <w:rFonts w:ascii="Times New Roman" w:hAnsi="Times New Roman" w:cs="Times New Roman"/>
          <w:bCs/>
          <w:sz w:val="24"/>
          <w:szCs w:val="24"/>
        </w:rPr>
        <w:t>the analyze</w:t>
      </w:r>
      <w:proofErr w:type="gramEnd"/>
      <w:r w:rsidR="00AD69A6">
        <w:rPr>
          <w:rFonts w:ascii="Times New Roman" w:hAnsi="Times New Roman" w:cs="Times New Roman"/>
          <w:bCs/>
          <w:sz w:val="24"/>
          <w:szCs w:val="24"/>
        </w:rPr>
        <w:t xml:space="preserve">, interpret piece. If this </w:t>
      </w:r>
      <w:r w:rsidR="00AD69A6">
        <w:rPr>
          <w:rFonts w:ascii="Times New Roman" w:hAnsi="Times New Roman" w:cs="Times New Roman"/>
          <w:bCs/>
          <w:sz w:val="24"/>
          <w:szCs w:val="24"/>
        </w:rPr>
        <w:lastRenderedPageBreak/>
        <w:t xml:space="preserve">is so, you may want to reconsider including </w:t>
      </w:r>
      <w:r w:rsidR="008D4ED6">
        <w:rPr>
          <w:rFonts w:ascii="Times New Roman" w:hAnsi="Times New Roman" w:cs="Times New Roman"/>
          <w:bCs/>
          <w:sz w:val="24"/>
          <w:szCs w:val="24"/>
        </w:rPr>
        <w:t>those componets</w:t>
      </w:r>
      <w:r w:rsidR="00AD69A6">
        <w:rPr>
          <w:rFonts w:ascii="Times New Roman" w:hAnsi="Times New Roman" w:cs="Times New Roman"/>
          <w:bCs/>
          <w:sz w:val="24"/>
          <w:szCs w:val="24"/>
        </w:rPr>
        <w:t>, as I’m questioning whether you’ll be able to show the type of outcomes you’re looking for. (In other words, in my experience, the very act of collecting data is less important than what you do with it).</w:t>
      </w:r>
    </w:p>
    <w:p w:rsidR="007B6F5C" w:rsidRDefault="007B6F5C"/>
    <w:sectPr w:rsidR="007B6F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92D"/>
    <w:rsid w:val="001567A4"/>
    <w:rsid w:val="003A5CB9"/>
    <w:rsid w:val="003E6E05"/>
    <w:rsid w:val="00417D00"/>
    <w:rsid w:val="004B70DB"/>
    <w:rsid w:val="007B6F5C"/>
    <w:rsid w:val="008D4ED6"/>
    <w:rsid w:val="009C7037"/>
    <w:rsid w:val="00AD69A6"/>
    <w:rsid w:val="00D8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Oakland Schools</Company>
  <LinksUpToDate>false</LinksUpToDate>
  <CharactersWithSpaces>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Lydia</dc:creator>
  <cp:lastModifiedBy>Ashley</cp:lastModifiedBy>
  <cp:revision>2</cp:revision>
  <dcterms:created xsi:type="dcterms:W3CDTF">2013-09-29T18:47:00Z</dcterms:created>
  <dcterms:modified xsi:type="dcterms:W3CDTF">2013-09-29T18:47:00Z</dcterms:modified>
</cp:coreProperties>
</file>